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17" w:rsidRDefault="00955817">
      <w:pPr>
        <w:rPr>
          <w:b/>
          <w:sz w:val="24"/>
          <w:szCs w:val="24"/>
        </w:rPr>
      </w:pPr>
    </w:p>
    <w:p w:rsidR="00955817" w:rsidRDefault="00955817">
      <w:pPr>
        <w:rPr>
          <w:b/>
          <w:sz w:val="24"/>
          <w:szCs w:val="24"/>
        </w:rPr>
      </w:pPr>
    </w:p>
    <w:p w:rsidR="00955817" w:rsidRDefault="00955817">
      <w:pPr>
        <w:rPr>
          <w:b/>
          <w:sz w:val="24"/>
          <w:szCs w:val="24"/>
        </w:rPr>
      </w:pPr>
    </w:p>
    <w:p w:rsidR="00955817" w:rsidRDefault="00955817">
      <w:pPr>
        <w:rPr>
          <w:b/>
          <w:sz w:val="24"/>
          <w:szCs w:val="24"/>
        </w:rPr>
      </w:pPr>
    </w:p>
    <w:p w:rsidR="00955817" w:rsidRDefault="00955817">
      <w:pPr>
        <w:rPr>
          <w:b/>
          <w:sz w:val="24"/>
          <w:szCs w:val="24"/>
        </w:rPr>
      </w:pPr>
    </w:p>
    <w:p w:rsidR="00955817" w:rsidRDefault="00955817">
      <w:pPr>
        <w:rPr>
          <w:b/>
          <w:sz w:val="24"/>
          <w:szCs w:val="24"/>
        </w:rPr>
      </w:pPr>
    </w:p>
    <w:p w:rsidR="00955817" w:rsidRDefault="00955817">
      <w:pPr>
        <w:rPr>
          <w:b/>
          <w:sz w:val="24"/>
          <w:szCs w:val="24"/>
        </w:rPr>
      </w:pPr>
    </w:p>
    <w:p w:rsidR="00955817" w:rsidRDefault="00955817">
      <w:pPr>
        <w:rPr>
          <w:b/>
          <w:sz w:val="24"/>
          <w:szCs w:val="24"/>
        </w:rPr>
      </w:pPr>
    </w:p>
    <w:p w:rsidR="00955817" w:rsidRDefault="00955817">
      <w:pPr>
        <w:rPr>
          <w:b/>
          <w:sz w:val="24"/>
          <w:szCs w:val="24"/>
        </w:rPr>
      </w:pPr>
    </w:p>
    <w:p w:rsidR="00EA06E7" w:rsidRPr="000A4233" w:rsidRDefault="000A4233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0A4233">
        <w:rPr>
          <w:b/>
          <w:sz w:val="24"/>
          <w:szCs w:val="24"/>
        </w:rPr>
        <w:t>rstattung Materialkosten PRP Behandlung</w:t>
      </w:r>
    </w:p>
    <w:p w:rsidR="00E11AFC" w:rsidRDefault="00E11AFC"/>
    <w:p w:rsidR="00636918" w:rsidRDefault="00636918">
      <w:pPr>
        <w:rPr>
          <w:sz w:val="22"/>
          <w:szCs w:val="22"/>
        </w:rPr>
      </w:pPr>
    </w:p>
    <w:p w:rsidR="000A4233" w:rsidRDefault="000A4233">
      <w:pPr>
        <w:rPr>
          <w:sz w:val="22"/>
          <w:szCs w:val="22"/>
        </w:rPr>
      </w:pPr>
      <w:r>
        <w:rPr>
          <w:sz w:val="22"/>
          <w:szCs w:val="22"/>
        </w:rPr>
        <w:t>Sehr geehrte Damen und Herren!</w:t>
      </w:r>
    </w:p>
    <w:p w:rsidR="000A4233" w:rsidRDefault="000A4233">
      <w:pPr>
        <w:rPr>
          <w:sz w:val="22"/>
          <w:szCs w:val="22"/>
        </w:rPr>
      </w:pPr>
    </w:p>
    <w:p w:rsidR="00636918" w:rsidRDefault="00636918">
      <w:pPr>
        <w:rPr>
          <w:sz w:val="22"/>
          <w:szCs w:val="22"/>
        </w:rPr>
      </w:pPr>
      <w:r w:rsidRPr="00636918">
        <w:rPr>
          <w:sz w:val="22"/>
          <w:szCs w:val="22"/>
        </w:rPr>
        <w:t xml:space="preserve">Die schmerzlindernde </w:t>
      </w:r>
      <w:r>
        <w:rPr>
          <w:sz w:val="22"/>
          <w:szCs w:val="22"/>
        </w:rPr>
        <w:t xml:space="preserve">Wirkung, sowie der aktive Beitrag von körpereigenen Wachstumsfaktoren und regenerativen Eiweißen zur </w:t>
      </w:r>
      <w:r w:rsidR="000A4233">
        <w:rPr>
          <w:sz w:val="22"/>
          <w:szCs w:val="22"/>
        </w:rPr>
        <w:t>Behandlung</w:t>
      </w:r>
      <w:r w:rsidR="00827422">
        <w:rPr>
          <w:sz w:val="22"/>
          <w:szCs w:val="22"/>
        </w:rPr>
        <w:t xml:space="preserve"> und Linderung</w:t>
      </w:r>
      <w:r w:rsidR="000A4233">
        <w:rPr>
          <w:sz w:val="22"/>
          <w:szCs w:val="22"/>
        </w:rPr>
        <w:t xml:space="preserve"> von Gelenks-, Sehnen-, und Muskelproblemen </w:t>
      </w:r>
      <w:r>
        <w:rPr>
          <w:sz w:val="22"/>
          <w:szCs w:val="22"/>
        </w:rPr>
        <w:t>sind durch entsprechende klinische Studien umfassend belegt.</w:t>
      </w:r>
      <w:r w:rsidR="0082742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Weiters</w:t>
      </w:r>
      <w:proofErr w:type="spellEnd"/>
      <w:r>
        <w:rPr>
          <w:sz w:val="22"/>
          <w:szCs w:val="22"/>
        </w:rPr>
        <w:t xml:space="preserve"> konnte in Vergleichsstudien gezeigt werden, dass die Eigenblut PRP Therapie in der Behandlung </w:t>
      </w:r>
      <w:r w:rsidR="00827422">
        <w:rPr>
          <w:sz w:val="22"/>
          <w:szCs w:val="22"/>
        </w:rPr>
        <w:t>der oben genannten Problemfelder</w:t>
      </w:r>
      <w:r>
        <w:rPr>
          <w:sz w:val="22"/>
          <w:szCs w:val="22"/>
        </w:rPr>
        <w:t xml:space="preserve"> gegenüber anderen konventionellen Therapiemöglichkeiten deutliche Vorteile zeigt.</w:t>
      </w:r>
      <w:r w:rsidR="00955817">
        <w:rPr>
          <w:sz w:val="22"/>
          <w:szCs w:val="22"/>
        </w:rPr>
        <w:t xml:space="preserve"> </w:t>
      </w:r>
      <w:r w:rsidR="00210299">
        <w:rPr>
          <w:sz w:val="22"/>
          <w:szCs w:val="22"/>
        </w:rPr>
        <w:t>In Hinblick auf den zu erwartenden Therapieerfolg, war daher i</w:t>
      </w:r>
      <w:r w:rsidR="00955817">
        <w:rPr>
          <w:sz w:val="22"/>
          <w:szCs w:val="22"/>
        </w:rPr>
        <w:t xml:space="preserve">m konkreten Behandlungsfall die PRP Therapie </w:t>
      </w:r>
      <w:r w:rsidR="00210299">
        <w:rPr>
          <w:sz w:val="22"/>
          <w:szCs w:val="22"/>
        </w:rPr>
        <w:t xml:space="preserve">den konventionellen Therapiemethoden vorzuziehen. </w:t>
      </w:r>
    </w:p>
    <w:p w:rsidR="00636918" w:rsidRDefault="00636918">
      <w:pPr>
        <w:rPr>
          <w:sz w:val="22"/>
          <w:szCs w:val="22"/>
        </w:rPr>
      </w:pPr>
    </w:p>
    <w:p w:rsidR="00636918" w:rsidRPr="00636918" w:rsidRDefault="00636918">
      <w:pPr>
        <w:rPr>
          <w:b/>
          <w:sz w:val="22"/>
          <w:szCs w:val="22"/>
        </w:rPr>
      </w:pPr>
      <w:r w:rsidRPr="00636918">
        <w:rPr>
          <w:b/>
          <w:sz w:val="22"/>
          <w:szCs w:val="22"/>
        </w:rPr>
        <w:t xml:space="preserve">Wie funktioniert die PRP </w:t>
      </w:r>
      <w:r w:rsidR="00C44C97">
        <w:rPr>
          <w:b/>
          <w:sz w:val="22"/>
          <w:szCs w:val="22"/>
        </w:rPr>
        <w:t>Eigenplasmat</w:t>
      </w:r>
      <w:bookmarkStart w:id="0" w:name="_GoBack"/>
      <w:bookmarkEnd w:id="0"/>
      <w:r w:rsidRPr="00636918">
        <w:rPr>
          <w:b/>
          <w:sz w:val="22"/>
          <w:szCs w:val="22"/>
        </w:rPr>
        <w:t>herapie?</w:t>
      </w:r>
    </w:p>
    <w:p w:rsidR="005D48BB" w:rsidRPr="00636918" w:rsidRDefault="005D48BB">
      <w:pPr>
        <w:rPr>
          <w:sz w:val="22"/>
          <w:szCs w:val="22"/>
        </w:rPr>
      </w:pPr>
    </w:p>
    <w:p w:rsidR="00623FAF" w:rsidRDefault="00636918">
      <w:pPr>
        <w:rPr>
          <w:sz w:val="22"/>
          <w:szCs w:val="22"/>
        </w:rPr>
      </w:pPr>
      <w:r>
        <w:rPr>
          <w:sz w:val="22"/>
          <w:szCs w:val="22"/>
        </w:rPr>
        <w:t>Durch ein spezielles Aufbereitungsverfahren wird a</w:t>
      </w:r>
      <w:r w:rsidR="000817BC">
        <w:rPr>
          <w:sz w:val="22"/>
          <w:szCs w:val="22"/>
        </w:rPr>
        <w:t xml:space="preserve">us </w:t>
      </w:r>
      <w:r w:rsidR="00827422">
        <w:rPr>
          <w:sz w:val="22"/>
          <w:szCs w:val="22"/>
        </w:rPr>
        <w:t>dem</w:t>
      </w:r>
      <w:r w:rsidR="000817BC">
        <w:rPr>
          <w:sz w:val="22"/>
          <w:szCs w:val="22"/>
        </w:rPr>
        <w:t xml:space="preserve"> Eigenblut</w:t>
      </w:r>
      <w:r w:rsidR="00827422">
        <w:rPr>
          <w:sz w:val="22"/>
          <w:szCs w:val="22"/>
        </w:rPr>
        <w:t xml:space="preserve"> des/der </w:t>
      </w:r>
      <w:proofErr w:type="spellStart"/>
      <w:r w:rsidR="00827422">
        <w:rPr>
          <w:sz w:val="22"/>
          <w:szCs w:val="22"/>
        </w:rPr>
        <w:t>PatientenIn</w:t>
      </w:r>
      <w:proofErr w:type="spellEnd"/>
      <w:r w:rsidR="000817BC">
        <w:rPr>
          <w:sz w:val="22"/>
          <w:szCs w:val="22"/>
        </w:rPr>
        <w:t xml:space="preserve"> ein Plasmakonzentrat gewonnen (PRP), welches verschiedene körpereigene wachstumsfördernde, schmerzlindernde Eiweiße in konzentrierter Form enthält. Das </w:t>
      </w:r>
      <w:proofErr w:type="spellStart"/>
      <w:r w:rsidR="000817BC">
        <w:rPr>
          <w:sz w:val="22"/>
          <w:szCs w:val="22"/>
        </w:rPr>
        <w:t>autologe</w:t>
      </w:r>
      <w:proofErr w:type="spellEnd"/>
      <w:r w:rsidR="000817BC">
        <w:rPr>
          <w:sz w:val="22"/>
          <w:szCs w:val="22"/>
        </w:rPr>
        <w:t>, konditionierte P</w:t>
      </w:r>
      <w:r w:rsidR="007C0F63">
        <w:rPr>
          <w:sz w:val="22"/>
          <w:szCs w:val="22"/>
        </w:rPr>
        <w:t xml:space="preserve">RP wird in das erkrankte Gelenk, respektive in </w:t>
      </w:r>
      <w:r w:rsidR="000817BC">
        <w:rPr>
          <w:sz w:val="22"/>
          <w:szCs w:val="22"/>
        </w:rPr>
        <w:t>die zu behandelnde Stelle injiziert.</w:t>
      </w:r>
      <w:r w:rsidR="00827422">
        <w:rPr>
          <w:sz w:val="22"/>
          <w:szCs w:val="22"/>
        </w:rPr>
        <w:t xml:space="preserve"> Zur Herstellung von hochqualitativen und somit therapeutisch wirksamen PRP sind speziell dafür entwickelte und zugelassene Verbrauchsmaterialien notwendig. </w:t>
      </w:r>
      <w:r w:rsidR="00955817">
        <w:rPr>
          <w:sz w:val="22"/>
          <w:szCs w:val="22"/>
        </w:rPr>
        <w:t>Die</w:t>
      </w:r>
      <w:r w:rsidR="00827422">
        <w:rPr>
          <w:sz w:val="22"/>
          <w:szCs w:val="22"/>
        </w:rPr>
        <w:t xml:space="preserve"> Verwendung dieser speziellen Verbrauchsmaterialien </w:t>
      </w:r>
      <w:r w:rsidR="00955817">
        <w:rPr>
          <w:sz w:val="22"/>
          <w:szCs w:val="22"/>
        </w:rPr>
        <w:t>gewährleistet e</w:t>
      </w:r>
      <w:r w:rsidR="00827422">
        <w:rPr>
          <w:sz w:val="22"/>
          <w:szCs w:val="22"/>
        </w:rPr>
        <w:t>ine gesetzeskonforme und sterile Herstellung</w:t>
      </w:r>
      <w:r w:rsidR="00955817">
        <w:rPr>
          <w:sz w:val="22"/>
          <w:szCs w:val="22"/>
        </w:rPr>
        <w:t xml:space="preserve"> von therapeutisch wirksamen PRP.</w:t>
      </w:r>
      <w:r w:rsidR="00827422">
        <w:rPr>
          <w:sz w:val="22"/>
          <w:szCs w:val="22"/>
        </w:rPr>
        <w:t xml:space="preserve"> Diese</w:t>
      </w:r>
      <w:r w:rsidR="00955817">
        <w:rPr>
          <w:sz w:val="22"/>
          <w:szCs w:val="22"/>
        </w:rPr>
        <w:t xml:space="preserve"> speziellen</w:t>
      </w:r>
      <w:r w:rsidR="00827422">
        <w:rPr>
          <w:sz w:val="22"/>
          <w:szCs w:val="22"/>
        </w:rPr>
        <w:t xml:space="preserve"> Verbrauchsmaterialien sind</w:t>
      </w:r>
      <w:r w:rsidR="00955817">
        <w:rPr>
          <w:sz w:val="22"/>
          <w:szCs w:val="22"/>
        </w:rPr>
        <w:t xml:space="preserve"> somit aus therapeutischen, rechtlichen und Haftungsgründen unumgänglich. Wir bitten Sie daher die auf</w:t>
      </w:r>
      <w:r w:rsidR="007C0F63">
        <w:rPr>
          <w:sz w:val="22"/>
          <w:szCs w:val="22"/>
        </w:rPr>
        <w:t xml:space="preserve"> der</w:t>
      </w:r>
      <w:r w:rsidR="00827422">
        <w:rPr>
          <w:sz w:val="22"/>
          <w:szCs w:val="22"/>
        </w:rPr>
        <w:t xml:space="preserve"> eingereichten Rechnung als „YES PRP“ angeführt</w:t>
      </w:r>
      <w:r w:rsidR="00955817">
        <w:rPr>
          <w:sz w:val="22"/>
          <w:szCs w:val="22"/>
        </w:rPr>
        <w:t>en Verbrauchsmaterialien in voller Höhe zu erstatten</w:t>
      </w:r>
      <w:r w:rsidR="00827422">
        <w:rPr>
          <w:sz w:val="22"/>
          <w:szCs w:val="22"/>
        </w:rPr>
        <w:t>.</w:t>
      </w:r>
    </w:p>
    <w:p w:rsidR="000817BC" w:rsidRDefault="000817BC">
      <w:pPr>
        <w:rPr>
          <w:sz w:val="22"/>
          <w:szCs w:val="22"/>
        </w:rPr>
      </w:pPr>
    </w:p>
    <w:p w:rsidR="00955817" w:rsidRDefault="00955817">
      <w:pPr>
        <w:rPr>
          <w:sz w:val="22"/>
          <w:szCs w:val="22"/>
        </w:rPr>
      </w:pPr>
    </w:p>
    <w:p w:rsidR="00955817" w:rsidRDefault="00210299">
      <w:pPr>
        <w:rPr>
          <w:sz w:val="22"/>
          <w:szCs w:val="22"/>
        </w:rPr>
      </w:pPr>
      <w:r>
        <w:rPr>
          <w:sz w:val="22"/>
          <w:szCs w:val="22"/>
        </w:rPr>
        <w:t>Hochachtungsvoll</w:t>
      </w:r>
    </w:p>
    <w:p w:rsidR="00210299" w:rsidRDefault="00210299">
      <w:pPr>
        <w:rPr>
          <w:sz w:val="22"/>
          <w:szCs w:val="22"/>
        </w:rPr>
      </w:pPr>
    </w:p>
    <w:p w:rsidR="00210299" w:rsidRDefault="00210299">
      <w:pPr>
        <w:rPr>
          <w:sz w:val="22"/>
          <w:szCs w:val="22"/>
        </w:rPr>
      </w:pPr>
    </w:p>
    <w:p w:rsidR="00210299" w:rsidRDefault="00210299">
      <w:pPr>
        <w:rPr>
          <w:sz w:val="22"/>
          <w:szCs w:val="22"/>
        </w:rPr>
      </w:pPr>
    </w:p>
    <w:p w:rsidR="00210299" w:rsidRDefault="00210299">
      <w:pPr>
        <w:rPr>
          <w:sz w:val="22"/>
          <w:szCs w:val="22"/>
        </w:rPr>
      </w:pPr>
    </w:p>
    <w:p w:rsidR="00210299" w:rsidRDefault="00210299">
      <w:pPr>
        <w:rPr>
          <w:sz w:val="22"/>
          <w:szCs w:val="22"/>
        </w:rPr>
      </w:pPr>
    </w:p>
    <w:p w:rsidR="00210299" w:rsidRDefault="00210299">
      <w:pPr>
        <w:rPr>
          <w:sz w:val="22"/>
          <w:szCs w:val="22"/>
        </w:rPr>
      </w:pPr>
    </w:p>
    <w:p w:rsidR="00210299" w:rsidRDefault="00210299">
      <w:pPr>
        <w:rPr>
          <w:sz w:val="22"/>
          <w:szCs w:val="22"/>
          <w:u w:val="single"/>
        </w:rPr>
      </w:pPr>
      <w:r w:rsidRPr="00210299">
        <w:rPr>
          <w:sz w:val="22"/>
          <w:szCs w:val="22"/>
          <w:u w:val="single"/>
        </w:rPr>
        <w:t>Anlage:</w:t>
      </w:r>
    </w:p>
    <w:p w:rsidR="00210299" w:rsidRDefault="00210299">
      <w:pPr>
        <w:rPr>
          <w:sz w:val="22"/>
          <w:szCs w:val="22"/>
          <w:u w:val="single"/>
        </w:rPr>
      </w:pPr>
    </w:p>
    <w:p w:rsidR="00210299" w:rsidRPr="00210299" w:rsidRDefault="00B17F59">
      <w:pPr>
        <w:rPr>
          <w:sz w:val="22"/>
          <w:szCs w:val="22"/>
        </w:rPr>
      </w:pPr>
      <w:r>
        <w:rPr>
          <w:sz w:val="22"/>
          <w:szCs w:val="22"/>
        </w:rPr>
        <w:t>Litaraturliste</w:t>
      </w:r>
    </w:p>
    <w:sectPr w:rsidR="00210299" w:rsidRPr="00210299" w:rsidSect="00B55C4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02F9"/>
    <w:multiLevelType w:val="hybridMultilevel"/>
    <w:tmpl w:val="8424C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508"/>
    <w:multiLevelType w:val="hybridMultilevel"/>
    <w:tmpl w:val="96A48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93A"/>
    <w:multiLevelType w:val="hybridMultilevel"/>
    <w:tmpl w:val="53EAA1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3326"/>
    <w:multiLevelType w:val="hybridMultilevel"/>
    <w:tmpl w:val="DAA6D1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FC"/>
    <w:rsid w:val="00075C99"/>
    <w:rsid w:val="000817BC"/>
    <w:rsid w:val="00092EA0"/>
    <w:rsid w:val="000A4233"/>
    <w:rsid w:val="00104BA3"/>
    <w:rsid w:val="0012260A"/>
    <w:rsid w:val="00153137"/>
    <w:rsid w:val="0016234D"/>
    <w:rsid w:val="00162994"/>
    <w:rsid w:val="001B2A40"/>
    <w:rsid w:val="001F196D"/>
    <w:rsid w:val="00210299"/>
    <w:rsid w:val="002A68A0"/>
    <w:rsid w:val="002A7458"/>
    <w:rsid w:val="002D072F"/>
    <w:rsid w:val="00357F21"/>
    <w:rsid w:val="00386AA1"/>
    <w:rsid w:val="00390AD2"/>
    <w:rsid w:val="003D14A5"/>
    <w:rsid w:val="00413FF4"/>
    <w:rsid w:val="0042371C"/>
    <w:rsid w:val="00423DE2"/>
    <w:rsid w:val="00427A7A"/>
    <w:rsid w:val="00430D2A"/>
    <w:rsid w:val="004E7BF2"/>
    <w:rsid w:val="005314CC"/>
    <w:rsid w:val="00550B7E"/>
    <w:rsid w:val="005D48BB"/>
    <w:rsid w:val="00623FAF"/>
    <w:rsid w:val="00634683"/>
    <w:rsid w:val="00636918"/>
    <w:rsid w:val="00637767"/>
    <w:rsid w:val="00651198"/>
    <w:rsid w:val="00657A85"/>
    <w:rsid w:val="00733DCB"/>
    <w:rsid w:val="007C0F63"/>
    <w:rsid w:val="007C237E"/>
    <w:rsid w:val="00812602"/>
    <w:rsid w:val="00827422"/>
    <w:rsid w:val="00880915"/>
    <w:rsid w:val="00886C14"/>
    <w:rsid w:val="00887018"/>
    <w:rsid w:val="00955817"/>
    <w:rsid w:val="00983C01"/>
    <w:rsid w:val="009E194A"/>
    <w:rsid w:val="00A01D53"/>
    <w:rsid w:val="00A11ADF"/>
    <w:rsid w:val="00B17F59"/>
    <w:rsid w:val="00B55C46"/>
    <w:rsid w:val="00B66391"/>
    <w:rsid w:val="00C44C97"/>
    <w:rsid w:val="00C85162"/>
    <w:rsid w:val="00DC79BB"/>
    <w:rsid w:val="00E11AFC"/>
    <w:rsid w:val="00E250B2"/>
    <w:rsid w:val="00EA06E7"/>
    <w:rsid w:val="00ED5F92"/>
    <w:rsid w:val="00F35F1A"/>
    <w:rsid w:val="00F45130"/>
    <w:rsid w:val="00F9763A"/>
    <w:rsid w:val="00FC7DE3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36942-84ED-42D2-A4CE-1F15794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F1A"/>
  </w:style>
  <w:style w:type="paragraph" w:styleId="berschrift1">
    <w:name w:val="heading 1"/>
    <w:basedOn w:val="Standard"/>
    <w:link w:val="berschrift1Zchn"/>
    <w:uiPriority w:val="9"/>
    <w:qFormat/>
    <w:rsid w:val="00E11AF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E11AF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E11A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1AFC"/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1AFC"/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1AFC"/>
    <w:rPr>
      <w:rFonts w:ascii="Times New Roman" w:eastAsia="Times New Roman" w:hAnsi="Times New Roman"/>
      <w:b/>
      <w:bCs/>
      <w:sz w:val="27"/>
      <w:szCs w:val="27"/>
      <w:lang w:eastAsia="de-AT"/>
    </w:rPr>
  </w:style>
  <w:style w:type="character" w:customStyle="1" w:styleId="apple-converted-space">
    <w:name w:val="apple-converted-space"/>
    <w:basedOn w:val="Absatz-Standardschriftart"/>
    <w:rsid w:val="00E11AFC"/>
  </w:style>
  <w:style w:type="character" w:styleId="Hyperlink">
    <w:name w:val="Hyperlink"/>
    <w:basedOn w:val="Absatz-Standardschriftart"/>
    <w:uiPriority w:val="99"/>
    <w:semiHidden/>
    <w:unhideWhenUsed/>
    <w:rsid w:val="00E11AFC"/>
    <w:rPr>
      <w:color w:val="0000FF"/>
      <w:u w:val="single"/>
    </w:rPr>
  </w:style>
  <w:style w:type="paragraph" w:customStyle="1" w:styleId="line">
    <w:name w:val="line"/>
    <w:basedOn w:val="Standard"/>
    <w:rsid w:val="00E11A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itxtrst">
    <w:name w:val="itxtrst"/>
    <w:basedOn w:val="Absatz-Standardschriftart"/>
    <w:rsid w:val="00E11A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A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AFC"/>
    <w:rPr>
      <w:rFonts w:ascii="Tahoma" w:hAnsi="Tahoma" w:cs="Tahoma"/>
      <w:sz w:val="16"/>
      <w:szCs w:val="16"/>
    </w:rPr>
  </w:style>
  <w:style w:type="paragraph" w:customStyle="1" w:styleId="a2texthauptinhalt">
    <w:name w:val="a2_text_hauptinhalt"/>
    <w:basedOn w:val="Standard"/>
    <w:rsid w:val="00E11A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23FAF"/>
    <w:pPr>
      <w:ind w:left="720"/>
      <w:contextualSpacing/>
    </w:pPr>
  </w:style>
  <w:style w:type="paragraph" w:customStyle="1" w:styleId="Default">
    <w:name w:val="Default"/>
    <w:rsid w:val="00B66391"/>
    <w:pPr>
      <w:autoSpaceDE w:val="0"/>
      <w:autoSpaceDN w:val="0"/>
      <w:adjustRightInd w:val="0"/>
      <w:jc w:val="left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571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6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HB-Excellence GmbH</dc:creator>
  <cp:lastModifiedBy>Horst Bruggraber</cp:lastModifiedBy>
  <cp:revision>7</cp:revision>
  <dcterms:created xsi:type="dcterms:W3CDTF">2016-02-23T09:08:00Z</dcterms:created>
  <dcterms:modified xsi:type="dcterms:W3CDTF">2017-05-09T10:18:00Z</dcterms:modified>
</cp:coreProperties>
</file>